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5D" w:rsidRDefault="00387F4D" w:rsidP="00E940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tbl>
      <w:tblPr>
        <w:tblpPr w:leftFromText="141" w:rightFromText="141" w:vertAnchor="text" w:horzAnchor="margin" w:tblpXSpec="center" w:tblpY="1024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"/>
        <w:gridCol w:w="2717"/>
        <w:gridCol w:w="2244"/>
        <w:gridCol w:w="992"/>
        <w:gridCol w:w="2311"/>
        <w:gridCol w:w="2084"/>
      </w:tblGrid>
      <w:tr w:rsidR="0077215D" w:rsidTr="0077215D">
        <w:trPr>
          <w:trHeight w:val="300"/>
        </w:trPr>
        <w:tc>
          <w:tcPr>
            <w:tcW w:w="5315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87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Tanı:</w:t>
            </w:r>
          </w:p>
        </w:tc>
      </w:tr>
      <w:tr w:rsidR="0077215D" w:rsidTr="0077215D">
        <w:trPr>
          <w:trHeight w:val="129"/>
        </w:trPr>
        <w:tc>
          <w:tcPr>
            <w:tcW w:w="5315" w:type="dxa"/>
            <w:gridSpan w:val="3"/>
            <w:tcBorders>
              <w:left w:val="thinThickSmallGap" w:sz="12" w:space="0" w:color="auto"/>
              <w:bottom w:val="single" w:sz="4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Yaş/cinsiyet: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  <w:right w:val="thinThickSmallGap" w:sz="12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Transplantasyon tipi: </w:t>
            </w:r>
          </w:p>
        </w:tc>
      </w:tr>
      <w:tr w:rsidR="0077215D" w:rsidTr="0077215D">
        <w:trPr>
          <w:trHeight w:val="125"/>
        </w:trPr>
        <w:tc>
          <w:tcPr>
            <w:tcW w:w="5315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HLA uyumu:</w:t>
            </w:r>
          </w:p>
        </w:tc>
        <w:tc>
          <w:tcPr>
            <w:tcW w:w="5387" w:type="dxa"/>
            <w:gridSpan w:val="3"/>
            <w:tcBorders>
              <w:bottom w:val="double" w:sz="4" w:space="0" w:color="auto"/>
              <w:right w:val="thinThickSmallGap" w:sz="12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Nakilden sonra geçen süre:</w:t>
            </w:r>
          </w:p>
        </w:tc>
      </w:tr>
      <w:tr w:rsidR="0077215D" w:rsidTr="0077215D">
        <w:trPr>
          <w:trHeight w:val="188"/>
        </w:trPr>
        <w:tc>
          <w:tcPr>
            <w:tcW w:w="3071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Blast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(%):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Perifer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7215D" w:rsidRDefault="0077215D" w:rsidP="0077215D">
            <w:pPr>
              <w:spacing w:after="0" w:line="240" w:lineRule="auto"/>
              <w:ind w:left="-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Kemik iliği:</w:t>
            </w:r>
          </w:p>
        </w:tc>
        <w:tc>
          <w:tcPr>
            <w:tcW w:w="5387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Relaps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tipi:      Hematolojik       -     Moleküler</w:t>
            </w:r>
          </w:p>
        </w:tc>
      </w:tr>
      <w:tr w:rsidR="0077215D" w:rsidTr="0077215D">
        <w:trPr>
          <w:trHeight w:val="238"/>
        </w:trPr>
        <w:tc>
          <w:tcPr>
            <w:tcW w:w="3071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77215D" w:rsidRPr="00EC2547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Hemoglobin (g/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2244" w:type="dxa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77215D" w:rsidRPr="00EC2547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WBC(mm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77215D" w:rsidRPr="00EC2547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(mm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2084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7215D" w:rsidRPr="00EC2547" w:rsidRDefault="0077215D" w:rsidP="0077215D">
            <w:pPr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Kilo (kg):</w:t>
            </w:r>
          </w:p>
        </w:tc>
      </w:tr>
      <w:tr w:rsidR="0077215D" w:rsidTr="0077215D">
        <w:trPr>
          <w:trHeight w:val="250"/>
        </w:trPr>
        <w:tc>
          <w:tcPr>
            <w:tcW w:w="5315" w:type="dxa"/>
            <w:gridSpan w:val="3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77215D" w:rsidRPr="006D7684" w:rsidRDefault="0077215D" w:rsidP="0077215D">
            <w:pPr>
              <w:spacing w:after="0"/>
              <w:ind w:left="-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D7684">
              <w:rPr>
                <w:rFonts w:ascii="Times New Roman" w:hAnsi="Times New Roman" w:cs="Times New Roman"/>
                <w:b/>
                <w:sz w:val="24"/>
              </w:rPr>
              <w:t xml:space="preserve">Hastada </w:t>
            </w:r>
            <w:r w:rsidRPr="006D7684">
              <w:rPr>
                <w:rFonts w:ascii="Times New Roman" w:hAnsi="Times New Roman"/>
                <w:b/>
                <w:sz w:val="24"/>
              </w:rPr>
              <w:t xml:space="preserve">DLI </w:t>
            </w:r>
            <w:proofErr w:type="spellStart"/>
            <w:r w:rsidRPr="006D7684">
              <w:rPr>
                <w:rFonts w:ascii="Times New Roman" w:hAnsi="Times New Roman"/>
                <w:b/>
                <w:sz w:val="24"/>
              </w:rPr>
              <w:t>endikasyonu</w:t>
            </w:r>
            <w:proofErr w:type="spellEnd"/>
            <w:r w:rsidRPr="006D7684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387" w:type="dxa"/>
            <w:gridSpan w:val="3"/>
            <w:tcBorders>
              <w:top w:val="thinThickSmallGap" w:sz="12" w:space="0" w:color="auto"/>
            </w:tcBorders>
            <w:shd w:val="clear" w:color="auto" w:fill="EAF1DD" w:themeFill="accent3" w:themeFillTint="33"/>
          </w:tcPr>
          <w:p w:rsidR="0077215D" w:rsidRPr="006D7684" w:rsidRDefault="0077215D" w:rsidP="0077215D">
            <w:pPr>
              <w:spacing w:after="0"/>
              <w:ind w:left="10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6226D">
              <w:rPr>
                <w:rFonts w:ascii="Times New Roman" w:hAnsi="Times New Roman"/>
                <w:b/>
                <w:sz w:val="16"/>
              </w:rPr>
              <w:t>.....</w:t>
            </w:r>
            <w:r>
              <w:rPr>
                <w:rFonts w:ascii="Times New Roman" w:hAnsi="Times New Roman"/>
                <w:b/>
                <w:sz w:val="16"/>
              </w:rPr>
              <w:t>......</w:t>
            </w:r>
            <w:r w:rsidRPr="0026226D">
              <w:rPr>
                <w:rFonts w:ascii="Times New Roman" w:hAnsi="Times New Roman"/>
                <w:b/>
                <w:sz w:val="16"/>
              </w:rPr>
              <w:t>...</w:t>
            </w:r>
            <w:r>
              <w:rPr>
                <w:rFonts w:ascii="Times New Roman" w:hAnsi="Times New Roman"/>
                <w:b/>
                <w:sz w:val="24"/>
              </w:rPr>
              <w:t>DLI uygulaması</w:t>
            </w:r>
          </w:p>
        </w:tc>
      </w:tr>
      <w:tr w:rsidR="0077215D" w:rsidTr="0077215D">
        <w:trPr>
          <w:trHeight w:val="175"/>
        </w:trPr>
        <w:tc>
          <w:tcPr>
            <w:tcW w:w="354" w:type="dxa"/>
            <w:tcBorders>
              <w:top w:val="single" w:sz="4" w:space="0" w:color="auto"/>
              <w:right w:val="double" w:sz="4" w:space="0" w:color="auto"/>
            </w:tcBorders>
          </w:tcPr>
          <w:p w:rsidR="0077215D" w:rsidRPr="006D7684" w:rsidRDefault="0077215D" w:rsidP="0077215D">
            <w:pPr>
              <w:spacing w:after="0"/>
              <w:ind w:left="-142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77215D" w:rsidRPr="006D7684" w:rsidRDefault="0077215D" w:rsidP="0077215D">
            <w:pPr>
              <w:spacing w:after="0"/>
              <w:ind w:left="2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D7684">
              <w:rPr>
                <w:rFonts w:ascii="Times New Roman" w:hAnsi="Times New Roman"/>
                <w:sz w:val="24"/>
              </w:rPr>
              <w:t>Mikst</w:t>
            </w:r>
            <w:proofErr w:type="spellEnd"/>
            <w:r w:rsidRPr="006D768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7684">
              <w:rPr>
                <w:rFonts w:ascii="Times New Roman" w:hAnsi="Times New Roman"/>
                <w:sz w:val="24"/>
              </w:rPr>
              <w:t>kimerizmli</w:t>
            </w:r>
            <w:proofErr w:type="spellEnd"/>
            <w:r w:rsidRPr="006D7684">
              <w:rPr>
                <w:rFonts w:ascii="Times New Roman" w:hAnsi="Times New Roman"/>
                <w:sz w:val="24"/>
              </w:rPr>
              <w:t xml:space="preserve"> hasta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D7684">
              <w:rPr>
                <w:rFonts w:ascii="Times New Roman" w:hAnsi="Times New Roman"/>
                <w:sz w:val="24"/>
              </w:rPr>
              <w:t>graft</w:t>
            </w:r>
            <w:proofErr w:type="spellEnd"/>
            <w:r w:rsidRPr="006D768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D7684">
              <w:rPr>
                <w:rFonts w:ascii="Times New Roman" w:hAnsi="Times New Roman"/>
                <w:sz w:val="24"/>
              </w:rPr>
              <w:t>versus</w:t>
            </w:r>
            <w:proofErr w:type="spellEnd"/>
            <w:r w:rsidRPr="006D7684">
              <w:rPr>
                <w:rFonts w:ascii="Times New Roman" w:hAnsi="Times New Roman"/>
                <w:sz w:val="24"/>
              </w:rPr>
              <w:t xml:space="preserve"> lösemi etkisini artırmak için </w:t>
            </w:r>
            <w:r>
              <w:t xml:space="preserve"> </w:t>
            </w:r>
            <w:proofErr w:type="spellStart"/>
            <w:r w:rsidRPr="002A16CA">
              <w:rPr>
                <w:rFonts w:ascii="Times New Roman" w:hAnsi="Times New Roman"/>
                <w:sz w:val="24"/>
              </w:rPr>
              <w:t>preemptif</w:t>
            </w:r>
            <w:proofErr w:type="spellEnd"/>
            <w:r w:rsidRPr="002A16CA">
              <w:rPr>
                <w:rFonts w:ascii="Times New Roman" w:hAnsi="Times New Roman"/>
                <w:sz w:val="24"/>
              </w:rPr>
              <w:t xml:space="preserve"> </w:t>
            </w:r>
            <w:r w:rsidRPr="006D7684">
              <w:rPr>
                <w:rFonts w:ascii="Times New Roman" w:hAnsi="Times New Roman"/>
                <w:sz w:val="24"/>
              </w:rPr>
              <w:t>olarak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6D768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7215D" w:rsidTr="0077215D">
        <w:trPr>
          <w:trHeight w:val="129"/>
        </w:trPr>
        <w:tc>
          <w:tcPr>
            <w:tcW w:w="354" w:type="dxa"/>
            <w:tcBorders>
              <w:top w:val="single" w:sz="4" w:space="0" w:color="auto"/>
              <w:right w:val="double" w:sz="4" w:space="0" w:color="auto"/>
            </w:tcBorders>
          </w:tcPr>
          <w:p w:rsidR="0077215D" w:rsidRPr="006D768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77215D" w:rsidRPr="006D768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 riskli hasta</w:t>
            </w:r>
            <w:r w:rsidRPr="006D76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profilaktik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olarak(</w:t>
            </w:r>
            <w:proofErr w:type="spellStart"/>
            <w:r w:rsidRPr="006D7684">
              <w:rPr>
                <w:rFonts w:ascii="Times New Roman" w:hAnsi="Times New Roman" w:cs="Times New Roman"/>
                <w:sz w:val="24"/>
              </w:rPr>
              <w:t>relapsı</w:t>
            </w:r>
            <w:proofErr w:type="spellEnd"/>
            <w:r w:rsidRPr="006D7684">
              <w:rPr>
                <w:rFonts w:ascii="Times New Roman" w:hAnsi="Times New Roman" w:cs="Times New Roman"/>
                <w:sz w:val="24"/>
              </w:rPr>
              <w:t xml:space="preserve"> önlemek </w:t>
            </w:r>
            <w:r>
              <w:rPr>
                <w:rFonts w:ascii="Times New Roman" w:hAnsi="Times New Roman" w:cs="Times New Roman"/>
                <w:sz w:val="24"/>
              </w:rPr>
              <w:t>için)</w:t>
            </w:r>
          </w:p>
        </w:tc>
      </w:tr>
      <w:tr w:rsidR="0077215D" w:rsidTr="0077215D">
        <w:trPr>
          <w:trHeight w:val="142"/>
        </w:trPr>
        <w:tc>
          <w:tcPr>
            <w:tcW w:w="354" w:type="dxa"/>
            <w:tcBorders>
              <w:top w:val="single" w:sz="4" w:space="0" w:color="auto"/>
              <w:right w:val="double" w:sz="4" w:space="0" w:color="auto"/>
            </w:tcBorders>
          </w:tcPr>
          <w:p w:rsidR="0077215D" w:rsidRPr="006D768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:rsidR="0077215D" w:rsidRPr="006D7684" w:rsidRDefault="0077215D" w:rsidP="0077215D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</w:rPr>
            </w:pPr>
            <w:r w:rsidRPr="006D768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Relaps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hasta (</w:t>
            </w:r>
            <w:r w:rsidRPr="006D7684">
              <w:rPr>
                <w:rFonts w:ascii="Times New Roman" w:hAnsi="Times New Roman" w:cs="Times New Roman"/>
                <w:sz w:val="24"/>
              </w:rPr>
              <w:t xml:space="preserve"> kurtarma kemoterapisi </w:t>
            </w:r>
            <w:r>
              <w:rPr>
                <w:rFonts w:ascii="Times New Roman" w:hAnsi="Times New Roman" w:cs="Times New Roman"/>
                <w:sz w:val="24"/>
              </w:rPr>
              <w:t>ve/veya DLI)</w:t>
            </w:r>
          </w:p>
        </w:tc>
      </w:tr>
      <w:tr w:rsidR="0077215D" w:rsidTr="0077215D">
        <w:trPr>
          <w:trHeight w:val="175"/>
        </w:trPr>
        <w:tc>
          <w:tcPr>
            <w:tcW w:w="10702" w:type="dxa"/>
            <w:gridSpan w:val="6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7215D" w:rsidRPr="00B95233" w:rsidRDefault="0077215D" w:rsidP="0077215D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Uygulanan </w:t>
            </w:r>
            <w:proofErr w:type="spellStart"/>
            <w:r w:rsidRPr="00B95233">
              <w:rPr>
                <w:rFonts w:ascii="Times New Roman" w:hAnsi="Times New Roman" w:cs="Times New Roman"/>
                <w:b/>
                <w:sz w:val="24"/>
                <w:szCs w:val="24"/>
              </w:rPr>
              <w:t>salvage</w:t>
            </w:r>
            <w:proofErr w:type="spellEnd"/>
            <w:r w:rsidRPr="00B95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kemoterapisi ( Kurtarma):</w:t>
            </w:r>
          </w:p>
        </w:tc>
      </w:tr>
      <w:tr w:rsidR="0077215D" w:rsidTr="0077215D">
        <w:trPr>
          <w:trHeight w:val="129"/>
        </w:trPr>
        <w:tc>
          <w:tcPr>
            <w:tcW w:w="10702" w:type="dxa"/>
            <w:gridSpan w:val="6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7215D" w:rsidRPr="00C84FB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BE">
              <w:rPr>
                <w:rFonts w:ascii="Times New Roman" w:hAnsi="Times New Roman" w:cs="Times New Roman"/>
                <w:sz w:val="24"/>
                <w:szCs w:val="24"/>
              </w:rPr>
              <w:t>Kurtarma  kemoterapisi verilme tarihi:</w:t>
            </w:r>
          </w:p>
        </w:tc>
      </w:tr>
      <w:tr w:rsidR="0077215D" w:rsidTr="0077215D">
        <w:trPr>
          <w:trHeight w:val="237"/>
        </w:trPr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7215D" w:rsidRPr="00C84FB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BE">
              <w:rPr>
                <w:rFonts w:ascii="Times New Roman" w:hAnsi="Times New Roman" w:cs="Times New Roman"/>
                <w:sz w:val="24"/>
                <w:szCs w:val="24"/>
              </w:rPr>
              <w:t xml:space="preserve">1. DLI uygulama tarihi:                          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15D" w:rsidRPr="00C84FB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5EF">
              <w:rPr>
                <w:rFonts w:ascii="Times New Roman" w:hAnsi="Times New Roman" w:cs="Times New Roman"/>
                <w:szCs w:val="24"/>
                <w:shd w:val="clear" w:color="auto" w:fill="FFFFFF"/>
              </w:rPr>
              <w:t>DLI</w:t>
            </w:r>
            <w:r w:rsidRPr="004F75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Periferik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damar yolu ile 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4F75EF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4F75EF">
              <w:rPr>
                <w:rFonts w:ascii="Times New Roman" w:hAnsi="Times New Roman" w:cs="Times New Roman"/>
                <w:szCs w:val="24"/>
              </w:rPr>
              <w:t xml:space="preserve">0 dakikada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infüze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edilir</w:t>
            </w:r>
            <w:r>
              <w:rPr>
                <w:rFonts w:ascii="Times New Roman" w:hAnsi="Times New Roman" w:cs="Times New Roman"/>
                <w:szCs w:val="24"/>
              </w:rPr>
              <w:t xml:space="preserve"> ( Doktor gözetiminde)</w:t>
            </w:r>
          </w:p>
        </w:tc>
      </w:tr>
      <w:tr w:rsidR="0077215D" w:rsidTr="0077215D">
        <w:trPr>
          <w:trHeight w:val="67"/>
        </w:trPr>
        <w:tc>
          <w:tcPr>
            <w:tcW w:w="6307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77215D" w:rsidRPr="00C84FB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FBE">
              <w:rPr>
                <w:rFonts w:ascii="Times New Roman" w:hAnsi="Times New Roman" w:cs="Times New Roman"/>
                <w:sz w:val="24"/>
                <w:szCs w:val="24"/>
              </w:rPr>
              <w:t>1. DLI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' da </w:t>
            </w:r>
            <w:r w:rsidRPr="00C84FBE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verilen </w:t>
            </w:r>
            <w:r w:rsidRPr="00C84F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AF1DD" w:themeFill="accent3" w:themeFillTint="33"/>
              </w:rPr>
              <w:t xml:space="preserve"> CD3+ hücre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AF1DD" w:themeFill="accent3" w:themeFillTint="33"/>
              </w:rPr>
              <w:t>dozu</w:t>
            </w:r>
            <w:r w:rsidRPr="00C84F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AF1DD" w:themeFill="accent3" w:themeFillTint="33"/>
              </w:rPr>
              <w:t>:......................hücre /kg</w:t>
            </w:r>
            <w:r w:rsidRPr="00C84FBE">
              <w:rPr>
                <w:rFonts w:ascii="Times New Roman" w:hAnsi="Times New Roman" w:cs="Times New Roman"/>
                <w:sz w:val="24"/>
                <w:szCs w:val="24"/>
                <w:shd w:val="clear" w:color="auto" w:fill="EAF1DD" w:themeFill="accent3" w:themeFillTint="33"/>
              </w:rPr>
              <w:t xml:space="preserve">        </w:t>
            </w: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77215D" w:rsidRPr="00C84FB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15D" w:rsidTr="0077215D">
        <w:trPr>
          <w:trHeight w:val="363"/>
        </w:trPr>
        <w:tc>
          <w:tcPr>
            <w:tcW w:w="10702" w:type="dxa"/>
            <w:gridSpan w:val="6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77215D" w:rsidRPr="001237D6" w:rsidRDefault="0077215D" w:rsidP="0077215D">
            <w:pPr>
              <w:spacing w:after="0"/>
              <w:ind w:left="-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7FA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474F">
              <w:rPr>
                <w:rFonts w:ascii="Times New Roman" w:hAnsi="Times New Roman" w:cs="Times New Roman"/>
                <w:b/>
              </w:rPr>
              <w:t>Önerilen CD3+ dozu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9474F">
              <w:rPr>
                <w:rFonts w:ascii="Times New Roman" w:hAnsi="Times New Roman" w:cs="Times New Roman"/>
              </w:rPr>
              <w:t xml:space="preserve">Moleküler </w:t>
            </w:r>
            <w:proofErr w:type="spellStart"/>
            <w:r w:rsidRPr="00F9474F">
              <w:rPr>
                <w:rFonts w:ascii="Times New Roman" w:hAnsi="Times New Roman" w:cs="Times New Roman"/>
              </w:rPr>
              <w:t>relaps</w:t>
            </w:r>
            <w:proofErr w:type="spellEnd"/>
            <w:r w:rsidRPr="00F9474F">
              <w:rPr>
                <w:rFonts w:ascii="Times New Roman" w:hAnsi="Times New Roman" w:cs="Times New Roman"/>
                <w:shd w:val="clear" w:color="auto" w:fill="F2DBDB" w:themeFill="accent2" w:themeFillTint="33"/>
              </w:rPr>
              <w:t xml:space="preserve">: 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 ≥1 x 10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  <w:vertAlign w:val="superscript"/>
              </w:rPr>
              <w:t>6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 CD3+ </w:t>
            </w:r>
            <w:r w:rsidRPr="00F9474F">
              <w:rPr>
                <w:rStyle w:val="nowrap"/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hücre/kg</w:t>
            </w:r>
            <w:r w:rsidRPr="00F9474F">
              <w:rPr>
                <w:rStyle w:val="nowrap"/>
                <w:rFonts w:ascii="Times New Roman" w:hAnsi="Times New Roman" w:cs="Times New Roman"/>
                <w:shd w:val="clear" w:color="auto" w:fill="F2DBDB" w:themeFill="accent2" w:themeFillTint="33"/>
              </w:rPr>
              <w:t xml:space="preserve"> </w:t>
            </w:r>
            <w:r w:rsidRPr="007A1319">
              <w:rPr>
                <w:rStyle w:val="nowrap"/>
                <w:rFonts w:ascii="Times New Roman" w:hAnsi="Times New Roman" w:cs="Times New Roman"/>
                <w:b/>
                <w:sz w:val="24"/>
                <w:shd w:val="clear" w:color="auto" w:fill="F2DBDB" w:themeFill="accent2" w:themeFillTint="33"/>
              </w:rPr>
              <w:t>//</w:t>
            </w:r>
            <w:r w:rsidRPr="00F9474F">
              <w:rPr>
                <w:shd w:val="clear" w:color="auto" w:fill="F2DBDB" w:themeFill="accent2" w:themeFillTint="33"/>
              </w:rPr>
              <w:t xml:space="preserve"> </w:t>
            </w:r>
            <w:r w:rsidRPr="00F9474F">
              <w:rPr>
                <w:rFonts w:ascii="Times New Roman" w:hAnsi="Times New Roman" w:cs="Times New Roman"/>
                <w:shd w:val="clear" w:color="auto" w:fill="F2DBDB" w:themeFill="accent2" w:themeFillTint="33"/>
              </w:rPr>
              <w:t xml:space="preserve">Hematolojik </w:t>
            </w:r>
            <w:proofErr w:type="spellStart"/>
            <w:r w:rsidRPr="00F9474F">
              <w:rPr>
                <w:rFonts w:ascii="Times New Roman" w:hAnsi="Times New Roman" w:cs="Times New Roman"/>
                <w:shd w:val="clear" w:color="auto" w:fill="F2DBDB" w:themeFill="accent2" w:themeFillTint="33"/>
              </w:rPr>
              <w:t>relaps</w:t>
            </w:r>
            <w:proofErr w:type="spellEnd"/>
            <w:r w:rsidRPr="00F9474F">
              <w:rPr>
                <w:rFonts w:ascii="Times New Roman" w:hAnsi="Times New Roman" w:cs="Times New Roman"/>
                <w:shd w:val="clear" w:color="auto" w:fill="F2DBDB" w:themeFill="accent2" w:themeFillTint="33"/>
              </w:rPr>
              <w:t>: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1-3 x 10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  <w:vertAlign w:val="superscript"/>
              </w:rPr>
              <w:t>7</w:t>
            </w:r>
            <w:r w:rsidRPr="00F9474F">
              <w:rPr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 CD3+ </w:t>
            </w:r>
            <w:r w:rsidRPr="00F9474F">
              <w:rPr>
                <w:rStyle w:val="nowrap"/>
                <w:rFonts w:ascii="Times New Roman" w:hAnsi="Times New Roman" w:cs="Times New Roman"/>
                <w:color w:val="000000"/>
                <w:shd w:val="clear" w:color="auto" w:fill="F2DBDB" w:themeFill="accent2" w:themeFillTint="33"/>
              </w:rPr>
              <w:t>hücre/kg</w:t>
            </w:r>
          </w:p>
        </w:tc>
      </w:tr>
      <w:tr w:rsidR="0077215D" w:rsidTr="0077215D">
        <w:trPr>
          <w:trHeight w:val="101"/>
        </w:trPr>
        <w:tc>
          <w:tcPr>
            <w:tcW w:w="10702" w:type="dxa"/>
            <w:gridSpan w:val="6"/>
          </w:tcPr>
          <w:p w:rsidR="0077215D" w:rsidRPr="00545883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color w:val="00B05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Toplama i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 xml:space="preserve">şlem esnasında </w:t>
            </w:r>
            <w:r>
              <w:rPr>
                <w:rFonts w:ascii="Times New Roman" w:hAnsi="Times New Roman"/>
                <w:color w:val="000000"/>
              </w:rPr>
              <w:t>üründen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CD3+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 xml:space="preserve"> yüzdesi </w:t>
            </w:r>
            <w:r>
              <w:rPr>
                <w:rFonts w:ascii="Times New Roman" w:hAnsi="Times New Roman"/>
                <w:color w:val="000000"/>
              </w:rPr>
              <w:t xml:space="preserve">için 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>ara</w:t>
            </w:r>
            <w:r>
              <w:rPr>
                <w:rFonts w:ascii="Times New Roman" w:hAnsi="Times New Roman"/>
                <w:color w:val="000000"/>
              </w:rPr>
              <w:t xml:space="preserve"> sayım yapılır. Ç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>ıkan sonuca göre işl</w:t>
            </w:r>
            <w:r>
              <w:rPr>
                <w:rFonts w:ascii="Times New Roman" w:hAnsi="Times New Roman"/>
                <w:color w:val="000000"/>
              </w:rPr>
              <w:t>eme devam edilir/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>sonlandır</w:t>
            </w:r>
            <w:r>
              <w:rPr>
                <w:rFonts w:ascii="Times New Roman" w:hAnsi="Times New Roman"/>
                <w:color w:val="000000"/>
              </w:rPr>
              <w:t>ılır.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 xml:space="preserve"> Topla</w:t>
            </w:r>
            <w:r>
              <w:rPr>
                <w:rFonts w:ascii="Times New Roman" w:hAnsi="Times New Roman"/>
                <w:color w:val="000000"/>
              </w:rPr>
              <w:t xml:space="preserve">nan lenfosit miktarı hesaplanır  ve </w:t>
            </w:r>
            <w:r w:rsidRPr="00D16DE5">
              <w:rPr>
                <w:rFonts w:ascii="Times New Roman" w:eastAsia="Calibri" w:hAnsi="Times New Roman" w:cs="Times New Roman"/>
                <w:color w:val="000000"/>
              </w:rPr>
              <w:t>diğer dozlar ayrı kasetlerde dondurul</w:t>
            </w:r>
            <w:r>
              <w:rPr>
                <w:rFonts w:ascii="Times New Roman" w:hAnsi="Times New Roman"/>
                <w:color w:val="000000"/>
              </w:rPr>
              <w:t>ur.</w:t>
            </w:r>
          </w:p>
        </w:tc>
      </w:tr>
      <w:tr w:rsidR="0077215D" w:rsidTr="0077215D">
        <w:trPr>
          <w:trHeight w:val="125"/>
        </w:trPr>
        <w:tc>
          <w:tcPr>
            <w:tcW w:w="10702" w:type="dxa"/>
            <w:gridSpan w:val="6"/>
            <w:shd w:val="clear" w:color="auto" w:fill="F2DBDB" w:themeFill="accent2" w:themeFillTint="33"/>
          </w:tcPr>
          <w:p w:rsidR="0077215D" w:rsidRPr="00F0567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D6C39">
              <w:rPr>
                <w:rFonts w:ascii="Times New Roman" w:hAnsi="Times New Roman" w:cs="Times New Roman"/>
                <w:b/>
                <w:sz w:val="24"/>
              </w:rPr>
              <w:t>Uygulama</w:t>
            </w:r>
            <w:r>
              <w:rPr>
                <w:rFonts w:ascii="Times New Roman" w:hAnsi="Times New Roman" w:cs="Times New Roman"/>
                <w:b/>
                <w:sz w:val="24"/>
              </w:rPr>
              <w:t>//Öneriler</w:t>
            </w:r>
            <w:r w:rsidRPr="001D6C39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5883">
              <w:rPr>
                <w:rFonts w:ascii="Times New Roman" w:hAnsi="Times New Roman" w:cs="Times New Roman"/>
                <w:color w:val="00B050"/>
                <w:sz w:val="24"/>
              </w:rPr>
              <w:t xml:space="preserve">                         </w:t>
            </w:r>
          </w:p>
        </w:tc>
      </w:tr>
      <w:tr w:rsidR="0077215D" w:rsidTr="0077215D">
        <w:trPr>
          <w:trHeight w:val="63"/>
        </w:trPr>
        <w:tc>
          <w:tcPr>
            <w:tcW w:w="10702" w:type="dxa"/>
            <w:gridSpan w:val="6"/>
          </w:tcPr>
          <w:p w:rsidR="0077215D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4F75EF">
              <w:rPr>
                <w:rFonts w:ascii="Times New Roman" w:hAnsi="Times New Roman" w:cs="Times New Roman"/>
                <w:b/>
                <w:szCs w:val="24"/>
              </w:rPr>
              <w:t xml:space="preserve">I. </w:t>
            </w:r>
            <w:r w:rsidRPr="004F75EF">
              <w:rPr>
                <w:rFonts w:ascii="Times New Roman" w:hAnsi="Times New Roman" w:cs="Times New Roman"/>
                <w:szCs w:val="24"/>
              </w:rPr>
              <w:t xml:space="preserve">Tümör yükünü azaltmak için hematolojik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relaps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öncesi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  <w:shd w:val="clear" w:color="auto" w:fill="FFFFFF"/>
              </w:rPr>
              <w:t>salvage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kemoterapi uygulanır.</w:t>
            </w:r>
          </w:p>
          <w:p w:rsidR="0077215D" w:rsidRDefault="0077215D" w:rsidP="0077215D">
            <w:pPr>
              <w:spacing w:after="0"/>
              <w:jc w:val="both"/>
              <w:rPr>
                <w:rStyle w:val="nowrap"/>
                <w:rFonts w:ascii="Times New Roman" w:hAnsi="Times New Roman" w:cs="Times New Roman"/>
                <w:color w:val="000000"/>
              </w:rPr>
            </w:pPr>
            <w:r w:rsidRPr="007A1319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II.</w:t>
            </w:r>
            <w:r w:rsidRPr="00F9474F">
              <w:rPr>
                <w:rFonts w:ascii="Times New Roman" w:hAnsi="Times New Roman" w:cs="Times New Roman"/>
              </w:rPr>
              <w:t xml:space="preserve"> </w:t>
            </w:r>
            <w:r w:rsidRPr="007A1319">
              <w:rPr>
                <w:rFonts w:ascii="Times New Roman" w:hAnsi="Times New Roman" w:cs="Times New Roman"/>
              </w:rPr>
              <w:t xml:space="preserve">Moleküler </w:t>
            </w:r>
            <w:proofErr w:type="spellStart"/>
            <w:r w:rsidRPr="007A1319">
              <w:rPr>
                <w:rFonts w:ascii="Times New Roman" w:hAnsi="Times New Roman" w:cs="Times New Roman"/>
              </w:rPr>
              <w:t>relaps</w:t>
            </w:r>
            <w:r>
              <w:rPr>
                <w:rFonts w:ascii="Times New Roman" w:hAnsi="Times New Roman" w:cs="Times New Roman"/>
              </w:rPr>
              <w:t>ta</w:t>
            </w:r>
            <w:proofErr w:type="spellEnd"/>
            <w:r w:rsidRPr="007A1319">
              <w:rPr>
                <w:rFonts w:ascii="Times New Roman" w:hAnsi="Times New Roman" w:cs="Times New Roman"/>
              </w:rPr>
              <w:t xml:space="preserve"> önerilen </w:t>
            </w:r>
            <w:r w:rsidRPr="007A1319">
              <w:rPr>
                <w:rFonts w:ascii="Times New Roman" w:hAnsi="Times New Roman" w:cs="Times New Roman"/>
                <w:b/>
              </w:rPr>
              <w:t xml:space="preserve"> </w:t>
            </w:r>
            <w:r w:rsidRPr="007A1319">
              <w:rPr>
                <w:rFonts w:ascii="Times New Roman" w:hAnsi="Times New Roman" w:cs="Times New Roman"/>
              </w:rPr>
              <w:t xml:space="preserve">standart CD3+ dozu: </w:t>
            </w:r>
            <w:r w:rsidRPr="007A1319">
              <w:rPr>
                <w:rFonts w:ascii="Times New Roman" w:hAnsi="Times New Roman" w:cs="Times New Roman"/>
                <w:color w:val="000000"/>
              </w:rPr>
              <w:t> ≥1 x 10</w:t>
            </w:r>
            <w:r w:rsidRPr="007A1319">
              <w:rPr>
                <w:rFonts w:ascii="Times New Roman" w:hAnsi="Times New Roman" w:cs="Times New Roman"/>
                <w:color w:val="000000"/>
                <w:vertAlign w:val="superscript"/>
              </w:rPr>
              <w:t>6</w:t>
            </w:r>
            <w:r w:rsidRPr="007A1319">
              <w:rPr>
                <w:rFonts w:ascii="Times New Roman" w:hAnsi="Times New Roman" w:cs="Times New Roman"/>
                <w:color w:val="000000"/>
              </w:rPr>
              <w:t> CD3+ </w:t>
            </w:r>
            <w:r w:rsidRPr="007A1319">
              <w:rPr>
                <w:rStyle w:val="nowrap"/>
                <w:rFonts w:ascii="Times New Roman" w:hAnsi="Times New Roman" w:cs="Times New Roman"/>
                <w:color w:val="000000"/>
              </w:rPr>
              <w:t>hücre/kg</w:t>
            </w:r>
          </w:p>
          <w:p w:rsidR="0077215D" w:rsidRPr="004F75EF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i/>
                <w:szCs w:val="24"/>
                <w:shd w:val="clear" w:color="auto" w:fill="FFFFFF"/>
              </w:rPr>
            </w:pPr>
            <w:r w:rsidRPr="007A1319">
              <w:rPr>
                <w:rStyle w:val="nowrap"/>
                <w:rFonts w:ascii="Times New Roman" w:hAnsi="Times New Roman" w:cs="Times New Roman"/>
                <w:b/>
                <w:color w:val="000000"/>
              </w:rPr>
              <w:t>III.</w:t>
            </w:r>
            <w:r w:rsidRPr="007A13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Hematolojik </w:t>
            </w:r>
            <w:proofErr w:type="spellStart"/>
            <w:r>
              <w:rPr>
                <w:rFonts w:ascii="Times New Roman" w:hAnsi="Times New Roman" w:cs="Times New Roman"/>
              </w:rPr>
              <w:t>relapsta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A1319">
              <w:rPr>
                <w:rFonts w:ascii="Times New Roman" w:hAnsi="Times New Roman" w:cs="Times New Roman"/>
              </w:rPr>
              <w:t xml:space="preserve"> önerilen</w:t>
            </w:r>
            <w:r w:rsidRPr="007A131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standart </w:t>
            </w:r>
            <w:r w:rsidRPr="007A13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başlangıç </w:t>
            </w:r>
            <w:r w:rsidRPr="007A1319">
              <w:rPr>
                <w:rFonts w:ascii="Times New Roman" w:hAnsi="Times New Roman" w:cs="Times New Roman"/>
              </w:rPr>
              <w:t>CD3+ dozu</w:t>
            </w:r>
            <w:r w:rsidRPr="007A1319">
              <w:rPr>
                <w:rFonts w:ascii="Times New Roman" w:hAnsi="Times New Roman" w:cs="Times New Roman"/>
                <w:color w:val="000000"/>
              </w:rPr>
              <w:t xml:space="preserve"> 1-3 x 10</w:t>
            </w:r>
            <w:r w:rsidRPr="007A1319">
              <w:rPr>
                <w:rFonts w:ascii="Times New Roman" w:hAnsi="Times New Roman" w:cs="Times New Roman"/>
                <w:color w:val="000000"/>
                <w:vertAlign w:val="superscript"/>
              </w:rPr>
              <w:t>7</w:t>
            </w:r>
            <w:r w:rsidRPr="007A1319">
              <w:rPr>
                <w:rFonts w:ascii="Times New Roman" w:hAnsi="Times New Roman" w:cs="Times New Roman"/>
                <w:color w:val="000000"/>
              </w:rPr>
              <w:t> CD3+ </w:t>
            </w:r>
            <w:r w:rsidRPr="007A1319">
              <w:rPr>
                <w:rStyle w:val="nowrap"/>
                <w:rFonts w:ascii="Times New Roman" w:hAnsi="Times New Roman" w:cs="Times New Roman"/>
                <w:color w:val="000000"/>
              </w:rPr>
              <w:t>hücre/kg</w:t>
            </w:r>
          </w:p>
          <w:p w:rsidR="0077215D" w:rsidRPr="004F75EF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IV</w:t>
            </w:r>
            <w:r w:rsidRPr="004F75EF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.</w:t>
            </w:r>
            <w:r w:rsidRPr="004F75EF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DLI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infüzyonu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kemoterapi tamamlandıktan 48</w:t>
            </w:r>
            <w:r>
              <w:rPr>
                <w:rFonts w:ascii="Times New Roman" w:hAnsi="Times New Roman" w:cs="Times New Roman"/>
                <w:szCs w:val="24"/>
              </w:rPr>
              <w:t>-72 saat  sonra hastaya yapılır</w:t>
            </w:r>
            <w:r w:rsidRPr="004F75EF">
              <w:rPr>
                <w:rFonts w:ascii="Times New Roman" w:hAnsi="Times New Roman" w:cs="Times New Roman"/>
                <w:szCs w:val="24"/>
              </w:rPr>
              <w:t>.</w:t>
            </w:r>
          </w:p>
          <w:p w:rsidR="0077215D" w:rsidRDefault="0077215D" w:rsidP="0077215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7777">
              <w:rPr>
                <w:rFonts w:ascii="Times New Roman" w:hAnsi="Times New Roman" w:cs="Times New Roman"/>
                <w:b/>
              </w:rPr>
              <w:t>V</w:t>
            </w:r>
            <w:r w:rsidRPr="00C629E3">
              <w:rPr>
                <w:rFonts w:ascii="Times New Roman" w:hAnsi="Times New Roman" w:cs="Times New Roman"/>
                <w:b/>
              </w:rPr>
              <w:t>.</w:t>
            </w:r>
            <w:r w:rsidRPr="00C629E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Birinci doz </w:t>
            </w:r>
            <w:r w:rsidRPr="00C629E3">
              <w:rPr>
                <w:rFonts w:ascii="Times New Roman" w:hAnsi="Times New Roman" w:cs="Times New Roman"/>
              </w:rPr>
              <w:t xml:space="preserve">DLI </w:t>
            </w:r>
            <w:r>
              <w:rPr>
                <w:rFonts w:ascii="Times New Roman" w:hAnsi="Times New Roman" w:cs="Times New Roman"/>
              </w:rPr>
              <w:t xml:space="preserve">uygulamasının takip eden 2. ve sonrası DLI uygulamalarında  genellikle </w:t>
            </w:r>
            <w:r w:rsidRPr="0029438C">
              <w:rPr>
                <w:rFonts w:ascii="Times New Roman" w:hAnsi="Times New Roman" w:cs="Times New Roman"/>
              </w:rPr>
              <w:t>CD3+ miktarı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38C">
              <w:rPr>
                <w:rFonts w:ascii="Times New Roman" w:hAnsi="Times New Roman" w:cs="Times New Roman"/>
              </w:rPr>
              <w:t>artırılarak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38C">
              <w:rPr>
                <w:rFonts w:ascii="Times New Roman" w:hAnsi="Times New Roman" w:cs="Times New Roman"/>
              </w:rPr>
              <w:t>yapıl</w:t>
            </w:r>
            <w:r>
              <w:rPr>
                <w:rFonts w:ascii="Times New Roman" w:hAnsi="Times New Roman" w:cs="Times New Roman"/>
              </w:rPr>
              <w:t>ır.</w:t>
            </w:r>
          </w:p>
          <w:p w:rsidR="0077215D" w:rsidRDefault="0077215D" w:rsidP="0077215D">
            <w:pPr>
              <w:pStyle w:val="Defaul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Pr="00C629E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2.DLI dozu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>: 5x10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7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CD3+hücre/kg,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C629E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3.DLI dozu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>: 10x10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7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>CD3+hücre/kg</w:t>
            </w:r>
            <w:r w:rsidRPr="006D2F7D">
              <w:rPr>
                <w:rFonts w:ascii="Times New Roman" w:hAnsi="Times New Roman" w:cs="Times New Roman"/>
                <w:i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</w:t>
            </w:r>
            <w:r w:rsidRPr="00C629E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4. ve sonrası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DLI: ≥10x10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7</w:t>
            </w:r>
            <w:r w:rsidRPr="00C629E3">
              <w:rPr>
                <w:rFonts w:ascii="Times New Roman" w:hAnsi="Times New Roman" w:cs="Times New Roman"/>
                <w:i/>
                <w:sz w:val="22"/>
                <w:szCs w:val="22"/>
              </w:rPr>
              <w:t>CD3+hücre/kg)</w:t>
            </w:r>
          </w:p>
          <w:p w:rsidR="0077215D" w:rsidRPr="004C2C64" w:rsidRDefault="0077215D" w:rsidP="0077215D">
            <w:pPr>
              <w:pStyle w:val="Defaul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6282D">
              <w:rPr>
                <w:rFonts w:ascii="Times New Roman" w:hAnsi="Times New Roman" w:cs="Times New Roman"/>
                <w:b/>
                <w:sz w:val="22"/>
                <w:szCs w:val="22"/>
              </w:rPr>
              <w:t>VI.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Profilaktik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DLI uygulamasına HLA uyumlularda </w:t>
            </w:r>
            <w:r w:rsidRPr="00C6282D">
              <w:rPr>
                <w:rFonts w:ascii="Times New Roman" w:hAnsi="Times New Roman" w:cs="Times New Roman"/>
                <w:sz w:val="22"/>
                <w:szCs w:val="22"/>
              </w:rPr>
              <w:t xml:space="preserve">KIT sonrası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C6282D">
              <w:rPr>
                <w:rFonts w:ascii="Times New Roman" w:hAnsi="Times New Roman" w:cs="Times New Roman"/>
                <w:sz w:val="22"/>
                <w:szCs w:val="22"/>
              </w:rPr>
              <w:t>.günden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sonra,</w:t>
            </w:r>
            <w:r>
              <w:t xml:space="preserve"> </w:t>
            </w:r>
            <w:proofErr w:type="spellStart"/>
            <w:r w:rsidRPr="00A30082">
              <w:rPr>
                <w:rFonts w:ascii="Times New Roman" w:hAnsi="Times New Roman" w:cs="Times New Roman"/>
                <w:sz w:val="22"/>
                <w:szCs w:val="22"/>
              </w:rPr>
              <w:t>haploidentik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KIT'den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45-60 sonra  başlanabilir.</w:t>
            </w:r>
          </w:p>
        </w:tc>
      </w:tr>
      <w:tr w:rsidR="0077215D" w:rsidTr="0077215D">
        <w:trPr>
          <w:trHeight w:val="188"/>
        </w:trPr>
        <w:tc>
          <w:tcPr>
            <w:tcW w:w="10702" w:type="dxa"/>
            <w:gridSpan w:val="6"/>
            <w:shd w:val="clear" w:color="auto" w:fill="F2DBDB" w:themeFill="accent2" w:themeFillTint="33"/>
          </w:tcPr>
          <w:p w:rsidR="0077215D" w:rsidRPr="00F0567E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F0567E">
              <w:rPr>
                <w:rFonts w:ascii="Times New Roman" w:hAnsi="Times New Roman" w:cs="Times New Roman"/>
                <w:b/>
                <w:sz w:val="24"/>
              </w:rPr>
              <w:t>Uyarılar:</w:t>
            </w:r>
            <w:r w:rsidRPr="00F0567E">
              <w:t xml:space="preserve"> </w:t>
            </w:r>
          </w:p>
        </w:tc>
      </w:tr>
      <w:tr w:rsidR="0077215D" w:rsidTr="0077215D">
        <w:trPr>
          <w:trHeight w:val="193"/>
        </w:trPr>
        <w:tc>
          <w:tcPr>
            <w:tcW w:w="10702" w:type="dxa"/>
            <w:gridSpan w:val="6"/>
          </w:tcPr>
          <w:p w:rsidR="0077215D" w:rsidRPr="009E3FC4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9E3FC4">
              <w:rPr>
                <w:rFonts w:ascii="Times New Roman" w:hAnsi="Times New Roman" w:cs="Times New Roman"/>
                <w:b/>
                <w:sz w:val="24"/>
                <w:szCs w:val="1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4"/>
              </w:rPr>
              <w:t>Relaps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 olan hastalarda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4"/>
              </w:rPr>
              <w:t>i</w:t>
            </w:r>
            <w:r w:rsidRPr="009E3FC4">
              <w:rPr>
                <w:rFonts w:ascii="Times New Roman" w:hAnsi="Times New Roman" w:cs="Times New Roman"/>
                <w:sz w:val="24"/>
                <w:szCs w:val="14"/>
              </w:rPr>
              <w:t>mmünosüpresif</w:t>
            </w:r>
            <w:proofErr w:type="spellEnd"/>
            <w:r w:rsidRPr="009E3FC4">
              <w:rPr>
                <w:rFonts w:ascii="Times New Roman" w:hAnsi="Times New Roman" w:cs="Times New Roman"/>
                <w:sz w:val="2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ilaçlar hemen </w:t>
            </w:r>
            <w:r w:rsidRPr="009E3FC4">
              <w:rPr>
                <w:rFonts w:ascii="Times New Roman" w:hAnsi="Times New Roman" w:cs="Times New Roman"/>
                <w:sz w:val="24"/>
                <w:szCs w:val="14"/>
              </w:rPr>
              <w:t>kesi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lir.</w:t>
            </w:r>
          </w:p>
        </w:tc>
      </w:tr>
      <w:tr w:rsidR="0077215D" w:rsidTr="0077215D">
        <w:trPr>
          <w:trHeight w:val="324"/>
        </w:trPr>
        <w:tc>
          <w:tcPr>
            <w:tcW w:w="10702" w:type="dxa"/>
            <w:gridSpan w:val="6"/>
          </w:tcPr>
          <w:p w:rsidR="0077215D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4F75EF">
              <w:rPr>
                <w:rFonts w:ascii="Times New Roman" w:hAnsi="Times New Roman" w:cs="Times New Roman"/>
                <w:b/>
                <w:szCs w:val="24"/>
              </w:rPr>
              <w:t>I.</w:t>
            </w:r>
            <w:r w:rsidRPr="004F75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Kimerizm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çalışmaları 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DLI'den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önce yapılmalıdır.</w:t>
            </w:r>
          </w:p>
        </w:tc>
      </w:tr>
      <w:tr w:rsidR="0077215D" w:rsidTr="0077215D">
        <w:trPr>
          <w:trHeight w:val="200"/>
        </w:trPr>
        <w:tc>
          <w:tcPr>
            <w:tcW w:w="10702" w:type="dxa"/>
            <w:gridSpan w:val="6"/>
          </w:tcPr>
          <w:p w:rsidR="0077215D" w:rsidRPr="004F75EF" w:rsidRDefault="0077215D" w:rsidP="0077215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4F75EF">
              <w:rPr>
                <w:rFonts w:ascii="Times New Roman" w:hAnsi="Times New Roman" w:cs="Times New Roman"/>
                <w:b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Pr="004F75EF">
              <w:rPr>
                <w:rFonts w:ascii="Times New Roman" w:hAnsi="Times New Roman" w:cs="Times New Roman"/>
                <w:b/>
                <w:szCs w:val="24"/>
              </w:rPr>
              <w:t>I.</w:t>
            </w:r>
            <w:r w:rsidRPr="004F75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Steroide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dirençli GVHD (≥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</w:rPr>
              <w:t>grade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F75EF">
              <w:rPr>
                <w:rFonts w:ascii="Times New Roman" w:hAnsi="Times New Roman" w:cs="Times New Roman"/>
                <w:szCs w:val="24"/>
              </w:rPr>
              <w:t>2) olan hastalarda DLI uygulamasından kaçınılmalıdır.</w:t>
            </w:r>
          </w:p>
        </w:tc>
      </w:tr>
      <w:tr w:rsidR="0077215D" w:rsidTr="0077215D">
        <w:trPr>
          <w:trHeight w:val="175"/>
        </w:trPr>
        <w:tc>
          <w:tcPr>
            <w:tcW w:w="10702" w:type="dxa"/>
            <w:gridSpan w:val="6"/>
          </w:tcPr>
          <w:p w:rsidR="0077215D" w:rsidRPr="004F75EF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4F75EF">
              <w:rPr>
                <w:rFonts w:ascii="Times New Roman" w:hAnsi="Times New Roman"/>
                <w:b/>
                <w:szCs w:val="24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V</w:t>
            </w:r>
            <w:r w:rsidRPr="004F75EF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4F75EF">
              <w:rPr>
                <w:rFonts w:ascii="Times New Roman" w:hAnsi="Times New Roman"/>
                <w:szCs w:val="24"/>
              </w:rPr>
              <w:t>İnfüzyon</w:t>
            </w:r>
            <w:proofErr w:type="spellEnd"/>
            <w:r w:rsidRPr="004F75EF">
              <w:rPr>
                <w:rFonts w:ascii="Times New Roman" w:hAnsi="Times New Roman"/>
                <w:szCs w:val="24"/>
              </w:rPr>
              <w:t xml:space="preserve"> sırasında h</w:t>
            </w:r>
            <w:r w:rsidRPr="004F75EF">
              <w:rPr>
                <w:rFonts w:ascii="Times New Roman" w:eastAsia="Calibri" w:hAnsi="Times New Roman" w:cs="Times New Roman"/>
                <w:szCs w:val="24"/>
              </w:rPr>
              <w:t xml:space="preserve">ücrelerle etkileşime girebileceğinden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s</w:t>
            </w:r>
            <w:r w:rsidRPr="004F75EF">
              <w:rPr>
                <w:rFonts w:ascii="Times New Roman" w:eastAsia="Calibri" w:hAnsi="Times New Roman" w:cs="Times New Roman"/>
                <w:bCs/>
                <w:szCs w:val="24"/>
              </w:rPr>
              <w:t>teroid</w:t>
            </w:r>
            <w:proofErr w:type="spellEnd"/>
            <w:r w:rsidRPr="004F75EF">
              <w:rPr>
                <w:rFonts w:ascii="Times New Roman" w:eastAsia="Calibri" w:hAnsi="Times New Roman" w:cs="Times New Roman"/>
                <w:bCs/>
                <w:szCs w:val="24"/>
              </w:rPr>
              <w:t xml:space="preserve"> kullanımından kaçınılmalıdır.</w:t>
            </w:r>
          </w:p>
        </w:tc>
      </w:tr>
      <w:tr w:rsidR="0077215D" w:rsidTr="0077215D">
        <w:trPr>
          <w:trHeight w:val="324"/>
        </w:trPr>
        <w:tc>
          <w:tcPr>
            <w:tcW w:w="10702" w:type="dxa"/>
            <w:gridSpan w:val="6"/>
          </w:tcPr>
          <w:p w:rsidR="0077215D" w:rsidRPr="006A66CB" w:rsidRDefault="0077215D" w:rsidP="0077215D">
            <w:pPr>
              <w:spacing w:after="0"/>
              <w:jc w:val="both"/>
              <w:rPr>
                <w:rFonts w:ascii="Times New Roman" w:hAnsi="Times New Roman"/>
              </w:rPr>
            </w:pPr>
            <w:r w:rsidRPr="004577BD">
              <w:rPr>
                <w:rFonts w:ascii="Times New Roman" w:hAnsi="Times New Roman"/>
                <w:b/>
              </w:rPr>
              <w:t>V</w:t>
            </w:r>
            <w:r w:rsidRPr="006A66CB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D16DE5">
              <w:rPr>
                <w:rFonts w:ascii="Times New Roman" w:eastAsia="Calibri" w:hAnsi="Times New Roman" w:cs="Times New Roman"/>
              </w:rPr>
              <w:t xml:space="preserve">İstenmeyen reaksiyonlara karşı </w:t>
            </w:r>
            <w:proofErr w:type="spellStart"/>
            <w:r w:rsidRPr="00D16DE5">
              <w:rPr>
                <w:rFonts w:ascii="Times New Roman" w:eastAsia="Calibri" w:hAnsi="Times New Roman" w:cs="Times New Roman"/>
              </w:rPr>
              <w:t>parasetemol</w:t>
            </w:r>
            <w:proofErr w:type="spellEnd"/>
            <w:r w:rsidRPr="00D16DE5">
              <w:rPr>
                <w:rFonts w:ascii="Times New Roman" w:eastAsia="Calibri" w:hAnsi="Times New Roman" w:cs="Times New Roman"/>
              </w:rPr>
              <w:t xml:space="preserve"> ve</w:t>
            </w:r>
            <w:r>
              <w:rPr>
                <w:rFonts w:ascii="Times New Roman" w:hAnsi="Times New Roman"/>
              </w:rPr>
              <w:t>/veya</w:t>
            </w:r>
            <w:r w:rsidRPr="00D16DE5">
              <w:rPr>
                <w:rFonts w:ascii="Times New Roman" w:eastAsia="Calibri" w:hAnsi="Times New Roman" w:cs="Times New Roman"/>
              </w:rPr>
              <w:t xml:space="preserve"> </w:t>
            </w:r>
            <w:r>
              <w:t xml:space="preserve"> </w:t>
            </w:r>
            <w:proofErr w:type="spellStart"/>
            <w:r w:rsidRPr="006A66CB">
              <w:rPr>
                <w:rFonts w:ascii="Times New Roman" w:hAnsi="Times New Roman" w:cs="Times New Roman"/>
              </w:rPr>
              <w:t>Avil</w:t>
            </w:r>
            <w:proofErr w:type="spellEnd"/>
            <w:r w:rsidRPr="006A66CB">
              <w:rPr>
                <w:rFonts w:ascii="Times New Roman" w:hAnsi="Times New Roman" w:cs="Times New Roman"/>
              </w:rPr>
              <w:t xml:space="preserve"> ampul</w:t>
            </w:r>
            <w:r>
              <w:t xml:space="preserve"> </w:t>
            </w:r>
            <w:r w:rsidRPr="00D16DE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kullanılabilir</w:t>
            </w:r>
            <w:r w:rsidRPr="00D16DE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7215D" w:rsidTr="0077215D">
        <w:trPr>
          <w:trHeight w:val="138"/>
        </w:trPr>
        <w:tc>
          <w:tcPr>
            <w:tcW w:w="10702" w:type="dxa"/>
            <w:gridSpan w:val="6"/>
            <w:shd w:val="clear" w:color="auto" w:fill="F2DBDB" w:themeFill="accent2" w:themeFillTint="33"/>
          </w:tcPr>
          <w:p w:rsidR="0077215D" w:rsidRPr="00B44D85" w:rsidRDefault="0077215D" w:rsidP="0077215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B44D85">
              <w:rPr>
                <w:rFonts w:ascii="Times New Roman" w:hAnsi="Times New Roman" w:cs="Times New Roman"/>
                <w:b/>
                <w:sz w:val="24"/>
              </w:rPr>
              <w:t xml:space="preserve">DLI sonrası  </w:t>
            </w:r>
            <w:proofErr w:type="spellStart"/>
            <w:r w:rsidRPr="00B44D85">
              <w:rPr>
                <w:rFonts w:ascii="Times New Roman" w:hAnsi="Times New Roman" w:cs="Times New Roman"/>
                <w:b/>
                <w:sz w:val="24"/>
              </w:rPr>
              <w:t>immünsupresif</w:t>
            </w:r>
            <w:proofErr w:type="spellEnd"/>
            <w:r w:rsidRPr="00B44D85">
              <w:rPr>
                <w:rFonts w:ascii="Times New Roman" w:hAnsi="Times New Roman" w:cs="Times New Roman"/>
                <w:b/>
                <w:sz w:val="24"/>
              </w:rPr>
              <w:t xml:space="preserve"> tedavi</w:t>
            </w:r>
          </w:p>
        </w:tc>
      </w:tr>
      <w:tr w:rsidR="0077215D" w:rsidTr="0077215D">
        <w:trPr>
          <w:trHeight w:val="113"/>
        </w:trPr>
        <w:tc>
          <w:tcPr>
            <w:tcW w:w="10702" w:type="dxa"/>
            <w:gridSpan w:val="6"/>
          </w:tcPr>
          <w:p w:rsidR="0077215D" w:rsidRPr="004F75EF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75EF">
              <w:rPr>
                <w:rFonts w:ascii="Times New Roman" w:hAnsi="Times New Roman" w:cs="Times New Roman"/>
                <w:b/>
              </w:rPr>
              <w:t>I.</w:t>
            </w:r>
            <w:r w:rsidRPr="004F75EF">
              <w:rPr>
                <w:rFonts w:ascii="Times New Roman" w:hAnsi="Times New Roman" w:cs="Times New Roman"/>
              </w:rPr>
              <w:t xml:space="preserve"> DLI uygulamasından sonra hastaya süre ile</w:t>
            </w:r>
            <w:r w:rsidRPr="004F75EF">
              <w:rPr>
                <w:sz w:val="20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</w:rPr>
              <w:t>immünsupresif</w:t>
            </w:r>
            <w:proofErr w:type="spellEnd"/>
            <w:r w:rsidRPr="004F75EF">
              <w:rPr>
                <w:rFonts w:ascii="Times New Roman" w:hAnsi="Times New Roman" w:cs="Times New Roman"/>
              </w:rPr>
              <w:t xml:space="preserve"> tedavi verilir. </w:t>
            </w:r>
          </w:p>
          <w:p w:rsidR="0077215D" w:rsidRPr="004F75EF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75EF">
              <w:rPr>
                <w:rFonts w:ascii="Times New Roman" w:hAnsi="Times New Roman" w:cs="Times New Roman"/>
                <w:b/>
              </w:rPr>
              <w:t>II.</w:t>
            </w:r>
            <w:r w:rsidRPr="004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</w:rPr>
              <w:t>İmmünsupresif</w:t>
            </w:r>
            <w:proofErr w:type="spellEnd"/>
            <w:r w:rsidRPr="004F75EF">
              <w:rPr>
                <w:rFonts w:ascii="Times New Roman" w:hAnsi="Times New Roman" w:cs="Times New Roman"/>
              </w:rPr>
              <w:t xml:space="preserve"> tedavi: </w:t>
            </w:r>
            <w:proofErr w:type="spellStart"/>
            <w:r w:rsidRPr="004F75EF">
              <w:rPr>
                <w:rFonts w:ascii="Times New Roman" w:hAnsi="Times New Roman" w:cs="Times New Roman"/>
              </w:rPr>
              <w:t>Siklosporin</w:t>
            </w:r>
            <w:proofErr w:type="spellEnd"/>
            <w:r w:rsidRPr="004F75EF">
              <w:rPr>
                <w:rFonts w:ascii="Times New Roman" w:hAnsi="Times New Roman" w:cs="Times New Roman"/>
              </w:rPr>
              <w:t xml:space="preserve"> 2.5mg/kg/gün (plazma konsantrasyonu </w:t>
            </w:r>
            <w:r>
              <w:rPr>
                <w:rFonts w:ascii="Times New Roman" w:hAnsi="Times New Roman" w:cs="Times New Roman"/>
              </w:rPr>
              <w:t>&gt;10</w:t>
            </w:r>
            <w:r w:rsidRPr="004F75EF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4F75EF">
              <w:rPr>
                <w:rFonts w:ascii="Times New Roman" w:hAnsi="Times New Roman" w:cs="Times New Roman"/>
              </w:rPr>
              <w:t>ng</w:t>
            </w:r>
            <w:proofErr w:type="spellEnd"/>
            <w:r w:rsidRPr="004F75EF">
              <w:rPr>
                <w:rFonts w:ascii="Times New Roman" w:hAnsi="Times New Roman" w:cs="Times New Roman"/>
              </w:rPr>
              <w:t xml:space="preserve">/ml) ve </w:t>
            </w:r>
            <w:proofErr w:type="spellStart"/>
            <w:r w:rsidRPr="004F75EF">
              <w:rPr>
                <w:rFonts w:ascii="Times New Roman" w:hAnsi="Times New Roman" w:cs="Times New Roman"/>
                <w:szCs w:val="24"/>
                <w:shd w:val="clear" w:color="auto" w:fill="FFFFFF"/>
              </w:rPr>
              <w:t>metotreksat</w:t>
            </w:r>
            <w:proofErr w:type="spellEnd"/>
            <w:r w:rsidRPr="004F75E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F75EF">
              <w:rPr>
                <w:rFonts w:ascii="Times New Roman" w:hAnsi="Times New Roman" w:cs="Times New Roman"/>
              </w:rPr>
              <w:t xml:space="preserve"> 1., 4. ve 8. günlerde ve sonra</w:t>
            </w:r>
            <w:r>
              <w:rPr>
                <w:rFonts w:ascii="Times New Roman" w:hAnsi="Times New Roman" w:cs="Times New Roman"/>
              </w:rPr>
              <w:t xml:space="preserve"> haftada bir kez olacak şekilde</w:t>
            </w:r>
            <w:r w:rsidRPr="004F75EF">
              <w:rPr>
                <w:rFonts w:ascii="Times New Roman" w:hAnsi="Times New Roman" w:cs="Times New Roman"/>
              </w:rPr>
              <w:t xml:space="preserve"> 10 mg/gün</w:t>
            </w:r>
            <w:r>
              <w:rPr>
                <w:rFonts w:ascii="Times New Roman" w:hAnsi="Times New Roman" w:cs="Times New Roman"/>
              </w:rPr>
              <w:t xml:space="preserve"> dozunda</w:t>
            </w:r>
            <w:r w:rsidRPr="004F75EF">
              <w:rPr>
                <w:rFonts w:ascii="Times New Roman" w:hAnsi="Times New Roman" w:cs="Times New Roman"/>
              </w:rPr>
              <w:t xml:space="preserve">  IV  </w:t>
            </w:r>
            <w:proofErr w:type="spellStart"/>
            <w:r w:rsidRPr="004F75EF">
              <w:rPr>
                <w:rFonts w:ascii="Times New Roman" w:hAnsi="Times New Roman" w:cs="Times New Roman"/>
              </w:rPr>
              <w:t>infüzyon</w:t>
            </w:r>
            <w:proofErr w:type="spellEnd"/>
            <w:r>
              <w:rPr>
                <w:rFonts w:ascii="Times New Roman" w:hAnsi="Times New Roman" w:cs="Times New Roman"/>
              </w:rPr>
              <w:t xml:space="preserve">  ile (10 </w:t>
            </w:r>
            <w:proofErr w:type="spellStart"/>
            <w:r>
              <w:rPr>
                <w:rFonts w:ascii="Times New Roman" w:hAnsi="Times New Roman" w:cs="Times New Roman"/>
              </w:rPr>
              <w:t>dk</w:t>
            </w:r>
            <w:proofErr w:type="spellEnd"/>
            <w:r>
              <w:rPr>
                <w:rFonts w:ascii="Times New Roman" w:hAnsi="Times New Roman" w:cs="Times New Roman"/>
              </w:rPr>
              <w:t xml:space="preserve">.) </w:t>
            </w:r>
            <w:r w:rsidRPr="004F75EF">
              <w:rPr>
                <w:rFonts w:ascii="Times New Roman" w:hAnsi="Times New Roman" w:cs="Times New Roman"/>
              </w:rPr>
              <w:t>uygulanır.</w:t>
            </w:r>
          </w:p>
          <w:p w:rsidR="0077215D" w:rsidRDefault="0077215D" w:rsidP="0077215D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F75EF">
              <w:rPr>
                <w:rFonts w:ascii="Times New Roman" w:hAnsi="Times New Roman" w:cs="Times New Roman"/>
                <w:b/>
              </w:rPr>
              <w:t>III.</w:t>
            </w:r>
            <w:r w:rsidRPr="004F75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5EF">
              <w:rPr>
                <w:rFonts w:ascii="Times New Roman" w:hAnsi="Times New Roman" w:cs="Times New Roman"/>
              </w:rPr>
              <w:t>İmmünsupresif</w:t>
            </w:r>
            <w:proofErr w:type="spellEnd"/>
            <w:r w:rsidRPr="004F75EF">
              <w:rPr>
                <w:rFonts w:ascii="Times New Roman" w:hAnsi="Times New Roman" w:cs="Times New Roman"/>
              </w:rPr>
              <w:t xml:space="preserve"> tedavi</w:t>
            </w:r>
            <w:r>
              <w:rPr>
                <w:rFonts w:ascii="Times New Roman" w:hAnsi="Times New Roman" w:cs="Times New Roman"/>
              </w:rPr>
              <w:t>ye</w:t>
            </w:r>
            <w:r w:rsidRPr="004F75EF">
              <w:rPr>
                <w:rFonts w:ascii="Times New Roman" w:hAnsi="Times New Roman" w:cs="Times New Roman"/>
              </w:rPr>
              <w:t xml:space="preserve"> 4-8 hafta devam edilir.</w:t>
            </w:r>
          </w:p>
        </w:tc>
      </w:tr>
      <w:tr w:rsidR="0077215D" w:rsidTr="0077215D">
        <w:trPr>
          <w:trHeight w:val="100"/>
        </w:trPr>
        <w:tc>
          <w:tcPr>
            <w:tcW w:w="10702" w:type="dxa"/>
            <w:gridSpan w:val="6"/>
            <w:shd w:val="clear" w:color="auto" w:fill="F2DBDB" w:themeFill="accent2" w:themeFillTint="33"/>
          </w:tcPr>
          <w:p w:rsidR="0077215D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F75EF">
              <w:rPr>
                <w:rFonts w:ascii="Times New Roman" w:hAnsi="Times New Roman" w:cs="Times New Roman"/>
                <w:b/>
                <w:color w:val="000000"/>
                <w:sz w:val="24"/>
                <w:szCs w:val="18"/>
                <w:shd w:val="clear" w:color="auto" w:fill="F2DBDB" w:themeFill="accent2" w:themeFillTint="33"/>
              </w:rPr>
              <w:t>DLI uygulama sıklığı</w:t>
            </w:r>
          </w:p>
        </w:tc>
      </w:tr>
      <w:tr w:rsidR="0077215D" w:rsidTr="0077215D">
        <w:trPr>
          <w:trHeight w:val="163"/>
        </w:trPr>
        <w:tc>
          <w:tcPr>
            <w:tcW w:w="10702" w:type="dxa"/>
            <w:gridSpan w:val="6"/>
            <w:tcBorders>
              <w:bottom w:val="thinThickSmallGap" w:sz="12" w:space="0" w:color="auto"/>
            </w:tcBorders>
          </w:tcPr>
          <w:p w:rsidR="0077215D" w:rsidRPr="00120380" w:rsidRDefault="0077215D" w:rsidP="007721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75EF">
              <w:rPr>
                <w:rFonts w:ascii="Times New Roman" w:hAnsi="Times New Roman" w:cs="Times New Roman"/>
                <w:b/>
              </w:rPr>
              <w:t>I</w:t>
            </w:r>
            <w:r w:rsidRPr="00120380">
              <w:rPr>
                <w:rFonts w:ascii="Times New Roman" w:hAnsi="Times New Roman" w:cs="Times New Roman"/>
                <w:b/>
              </w:rPr>
              <w:t>.</w:t>
            </w:r>
            <w:r w:rsidRPr="00120380">
              <w:rPr>
                <w:rFonts w:ascii="Times New Roman" w:hAnsi="Times New Roman" w:cs="Times New Roman"/>
              </w:rPr>
              <w:t xml:space="preserve"> Standard DLI  uygulama sıklığı 3 ayda birdir. 3 ay içinde klinik yanıt görülmez ise tekrar DLI </w:t>
            </w:r>
            <w:proofErr w:type="spellStart"/>
            <w:r w:rsidRPr="00120380">
              <w:rPr>
                <w:rFonts w:ascii="Times New Roman" w:hAnsi="Times New Roman" w:cs="Times New Roman"/>
              </w:rPr>
              <w:t>infüzyonu</w:t>
            </w:r>
            <w:proofErr w:type="spellEnd"/>
            <w:r w:rsidRPr="00120380">
              <w:rPr>
                <w:rFonts w:ascii="Times New Roman" w:hAnsi="Times New Roman" w:cs="Times New Roman"/>
              </w:rPr>
              <w:t xml:space="preserve"> uygulanabilir. </w:t>
            </w:r>
          </w:p>
          <w:p w:rsidR="0077215D" w:rsidRPr="00120380" w:rsidRDefault="0077215D" w:rsidP="007721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0380">
              <w:rPr>
                <w:rFonts w:ascii="Times New Roman" w:hAnsi="Times New Roman" w:cs="Times New Roman"/>
                <w:b/>
              </w:rPr>
              <w:t xml:space="preserve">II. </w:t>
            </w:r>
            <w:r w:rsidRPr="00120380">
              <w:rPr>
                <w:rFonts w:ascii="Times New Roman" w:hAnsi="Times New Roman" w:cs="Times New Roman"/>
              </w:rPr>
              <w:t xml:space="preserve">Ancak acil klinik ihtiyaç durumlarında </w:t>
            </w:r>
            <w:r>
              <w:rPr>
                <w:rFonts w:ascii="Times New Roman" w:hAnsi="Times New Roman" w:cs="Times New Roman"/>
              </w:rPr>
              <w:t>1-</w:t>
            </w:r>
            <w:r w:rsidRPr="00120380">
              <w:rPr>
                <w:rFonts w:ascii="Times New Roman" w:hAnsi="Times New Roman" w:cs="Times New Roman"/>
              </w:rPr>
              <w:t>2 ayda bir uygulanabilir.</w:t>
            </w:r>
          </w:p>
          <w:p w:rsidR="0077215D" w:rsidRPr="00120380" w:rsidRDefault="0077215D" w:rsidP="007721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0380">
              <w:rPr>
                <w:rFonts w:ascii="Times New Roman" w:hAnsi="Times New Roman" w:cs="Times New Roman"/>
                <w:b/>
              </w:rPr>
              <w:t>III.</w:t>
            </w:r>
            <w:r w:rsidRPr="00120380">
              <w:rPr>
                <w:rFonts w:ascii="Times New Roman" w:hAnsi="Times New Roman" w:cs="Times New Roman"/>
              </w:rPr>
              <w:t>Tam cevabın ortaya çıkması süresi 1 yılı bulabilir.</w:t>
            </w:r>
          </w:p>
          <w:p w:rsidR="0077215D" w:rsidRPr="004F75EF" w:rsidRDefault="0077215D" w:rsidP="00772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20380">
              <w:rPr>
                <w:rFonts w:ascii="Times New Roman" w:hAnsi="Times New Roman" w:cs="Times New Roman"/>
                <w:b/>
              </w:rPr>
              <w:t>IV.</w:t>
            </w:r>
            <w:r w:rsidRPr="00120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Klinik gidişe</w:t>
            </w:r>
            <w:r w:rsidRPr="00120380">
              <w:rPr>
                <w:rFonts w:ascii="Times New Roman" w:hAnsi="Times New Roman" w:cs="Times New Roman"/>
              </w:rPr>
              <w:t xml:space="preserve"> göre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1-3 ay aralıklara 1-</w:t>
            </w:r>
            <w:r>
              <w:rPr>
                <w:rFonts w:ascii="Times New Roman" w:hAnsi="Times New Roman" w:cs="Times New Roman"/>
                <w:sz w:val="24"/>
              </w:rPr>
              <w:t>6 kere DLI uygulaması yapılabilir.</w:t>
            </w:r>
          </w:p>
        </w:tc>
      </w:tr>
      <w:tr w:rsidR="0077215D" w:rsidTr="0077215D">
        <w:trPr>
          <w:trHeight w:val="296"/>
        </w:trPr>
        <w:tc>
          <w:tcPr>
            <w:tcW w:w="10702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:rsidR="0077215D" w:rsidRPr="004E4104" w:rsidRDefault="0077215D" w:rsidP="00772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E4104">
              <w:rPr>
                <w:rFonts w:ascii="Times New Roman" w:hAnsi="Times New Roman" w:cs="Times New Roman"/>
                <w:sz w:val="24"/>
              </w:rPr>
              <w:t xml:space="preserve">DLI  uygulaması,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relaps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allojenik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KIT sonrası 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graft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versus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tümör etkisini indükleyerek etki gösterir.</w:t>
            </w:r>
          </w:p>
        </w:tc>
      </w:tr>
      <w:tr w:rsidR="0077215D" w:rsidTr="0077215D">
        <w:trPr>
          <w:trHeight w:val="138"/>
        </w:trPr>
        <w:tc>
          <w:tcPr>
            <w:tcW w:w="10702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:rsidR="0077215D" w:rsidRPr="004E410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E4104">
              <w:rPr>
                <w:rFonts w:ascii="Times New Roman" w:hAnsi="Times New Roman" w:cs="Times New Roman"/>
                <w:sz w:val="24"/>
              </w:rPr>
              <w:t>DLI uygulanan hastaların %60-70'inde GVHD gelişir.</w:t>
            </w:r>
          </w:p>
        </w:tc>
      </w:tr>
      <w:tr w:rsidR="0077215D" w:rsidTr="0077215D">
        <w:trPr>
          <w:trHeight w:val="325"/>
        </w:trPr>
        <w:tc>
          <w:tcPr>
            <w:tcW w:w="10702" w:type="dxa"/>
            <w:gridSpan w:val="6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:rsidR="0077215D" w:rsidRPr="004E410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DLI'nin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major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komplikasyonu  GVHD ve kemik iliği 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hipoplazi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4E4104">
              <w:rPr>
                <w:rFonts w:ascii="Times New Roman" w:hAnsi="Times New Roman" w:cs="Times New Roman"/>
                <w:sz w:val="24"/>
              </w:rPr>
              <w:t>aplazidir</w:t>
            </w:r>
            <w:proofErr w:type="spellEnd"/>
            <w:r w:rsidRPr="004E4104">
              <w:rPr>
                <w:rFonts w:ascii="Times New Roman" w:hAnsi="Times New Roman" w:cs="Times New Roman"/>
                <w:sz w:val="24"/>
              </w:rPr>
              <w:t xml:space="preserve"> (%5-10)</w:t>
            </w:r>
          </w:p>
        </w:tc>
      </w:tr>
      <w:tr w:rsidR="0077215D" w:rsidTr="0077215D">
        <w:trPr>
          <w:trHeight w:val="214"/>
        </w:trPr>
        <w:tc>
          <w:tcPr>
            <w:tcW w:w="10702" w:type="dxa"/>
            <w:gridSpan w:val="6"/>
            <w:tcBorders>
              <w:top w:val="dotted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7215D" w:rsidRPr="004E4104" w:rsidRDefault="0077215D" w:rsidP="007721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DLI'da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uygulamasında  &lt;</w:t>
            </w:r>
            <w:r w:rsidRPr="004E4104">
              <w:rPr>
                <w:rFonts w:ascii="Times New Roman" w:hAnsi="Times New Roman" w:cs="Times New Roman"/>
                <w:sz w:val="24"/>
              </w:rPr>
              <w:t>0.1</w:t>
            </w:r>
            <w:r w:rsidRPr="004E4104">
              <w:rPr>
                <w:rFonts w:ascii="Times New Roman" w:hAnsi="Times New Roman" w:cs="Times New Roman"/>
              </w:rPr>
              <w:t>x10</w:t>
            </w:r>
            <w:r w:rsidRPr="004E4104">
              <w:rPr>
                <w:rFonts w:ascii="Times New Roman" w:hAnsi="Times New Roman" w:cs="Times New Roman"/>
                <w:vertAlign w:val="superscript"/>
              </w:rPr>
              <w:t>7</w:t>
            </w:r>
            <w:r w:rsidRPr="004E4104">
              <w:rPr>
                <w:rFonts w:ascii="Times New Roman" w:hAnsi="Times New Roman" w:cs="Times New Roman"/>
              </w:rPr>
              <w:t>CD3+hücre/kg</w:t>
            </w:r>
            <w:r>
              <w:rPr>
                <w:rFonts w:ascii="Times New Roman" w:hAnsi="Times New Roman" w:cs="Times New Roman"/>
              </w:rPr>
              <w:t xml:space="preserve"> yetersiz, &gt;4.5</w:t>
            </w:r>
            <w:r w:rsidRPr="004E4104">
              <w:rPr>
                <w:rFonts w:ascii="Times New Roman" w:hAnsi="Times New Roman" w:cs="Times New Roman"/>
              </w:rPr>
              <w:t>x10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  <w:r w:rsidRPr="004E4104">
              <w:rPr>
                <w:rFonts w:ascii="Times New Roman" w:hAnsi="Times New Roman" w:cs="Times New Roman"/>
              </w:rPr>
              <w:t>CD3+hücre/kg</w:t>
            </w:r>
            <w:r>
              <w:rPr>
                <w:rFonts w:ascii="Times New Roman" w:hAnsi="Times New Roman" w:cs="Times New Roman"/>
              </w:rPr>
              <w:t xml:space="preserve">  cevap oranını artırmıyor.</w:t>
            </w:r>
          </w:p>
        </w:tc>
      </w:tr>
    </w:tbl>
    <w:p w:rsidR="00E9400A" w:rsidRPr="0077215D" w:rsidRDefault="0077215D" w:rsidP="0077215D">
      <w:pPr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77215D">
        <w:rPr>
          <w:rFonts w:ascii="Times New Roman" w:hAnsi="Times New Roman" w:cs="Times New Roman"/>
          <w:sz w:val="24"/>
        </w:rPr>
        <w:drawing>
          <wp:inline distT="0" distB="0" distL="0" distR="0">
            <wp:extent cx="683411" cy="492981"/>
            <wp:effectExtent l="19050" t="0" r="2389" b="0"/>
            <wp:docPr id="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49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 w:rsidR="00883356" w:rsidRPr="0077215D">
        <w:rPr>
          <w:rFonts w:ascii="Times New Roman" w:hAnsi="Times New Roman" w:cs="Times New Roman"/>
          <w:sz w:val="28"/>
        </w:rPr>
        <w:t xml:space="preserve">Erişkin Kemik iliği nakli merkezi  </w:t>
      </w:r>
      <w:r w:rsidR="00387F4D" w:rsidRPr="0077215D">
        <w:rPr>
          <w:rFonts w:ascii="Times New Roman" w:hAnsi="Times New Roman" w:cs="Times New Roman"/>
          <w:sz w:val="28"/>
        </w:rPr>
        <w:t xml:space="preserve">DLI </w:t>
      </w:r>
      <w:r w:rsidR="0026226D" w:rsidRPr="0077215D">
        <w:rPr>
          <w:rFonts w:ascii="Times New Roman" w:hAnsi="Times New Roman" w:cs="Times New Roman"/>
          <w:sz w:val="28"/>
        </w:rPr>
        <w:t>uygulama formu/kılavuzu</w:t>
      </w:r>
    </w:p>
    <w:sectPr w:rsidR="00E9400A" w:rsidRPr="0077215D" w:rsidSect="0077215D">
      <w:pgSz w:w="11906" w:h="16838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3536"/>
    <w:multiLevelType w:val="hybridMultilevel"/>
    <w:tmpl w:val="2A0ED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9400A"/>
    <w:rsid w:val="00012D1B"/>
    <w:rsid w:val="00083AF2"/>
    <w:rsid w:val="000E5849"/>
    <w:rsid w:val="000E6117"/>
    <w:rsid w:val="00120380"/>
    <w:rsid w:val="001237D6"/>
    <w:rsid w:val="00133AD9"/>
    <w:rsid w:val="00161751"/>
    <w:rsid w:val="001B4DC8"/>
    <w:rsid w:val="001C7DBD"/>
    <w:rsid w:val="001D6C39"/>
    <w:rsid w:val="001F1D7F"/>
    <w:rsid w:val="001F75F9"/>
    <w:rsid w:val="0020600E"/>
    <w:rsid w:val="0026226D"/>
    <w:rsid w:val="00286BA5"/>
    <w:rsid w:val="0029438C"/>
    <w:rsid w:val="002945DF"/>
    <w:rsid w:val="002A16CA"/>
    <w:rsid w:val="002A5387"/>
    <w:rsid w:val="002A58AD"/>
    <w:rsid w:val="002B5E49"/>
    <w:rsid w:val="002E609B"/>
    <w:rsid w:val="003055CF"/>
    <w:rsid w:val="00314DA6"/>
    <w:rsid w:val="00343C69"/>
    <w:rsid w:val="003441C7"/>
    <w:rsid w:val="00387F4D"/>
    <w:rsid w:val="00390945"/>
    <w:rsid w:val="00394854"/>
    <w:rsid w:val="00395619"/>
    <w:rsid w:val="00396E1A"/>
    <w:rsid w:val="00397D85"/>
    <w:rsid w:val="003A1D20"/>
    <w:rsid w:val="003C0940"/>
    <w:rsid w:val="003D6686"/>
    <w:rsid w:val="00402547"/>
    <w:rsid w:val="004577BD"/>
    <w:rsid w:val="00484BAE"/>
    <w:rsid w:val="0048546F"/>
    <w:rsid w:val="004C2C64"/>
    <w:rsid w:val="004C433E"/>
    <w:rsid w:val="004D021B"/>
    <w:rsid w:val="004D212D"/>
    <w:rsid w:val="004E4104"/>
    <w:rsid w:val="004E66EC"/>
    <w:rsid w:val="004F75EF"/>
    <w:rsid w:val="00511968"/>
    <w:rsid w:val="00517F46"/>
    <w:rsid w:val="00545883"/>
    <w:rsid w:val="0058150E"/>
    <w:rsid w:val="00586D7E"/>
    <w:rsid w:val="005A2BDA"/>
    <w:rsid w:val="005F02B3"/>
    <w:rsid w:val="00661C8B"/>
    <w:rsid w:val="00687AED"/>
    <w:rsid w:val="006A66CB"/>
    <w:rsid w:val="006B493F"/>
    <w:rsid w:val="006D2F7D"/>
    <w:rsid w:val="006D7684"/>
    <w:rsid w:val="006E02EC"/>
    <w:rsid w:val="006F7777"/>
    <w:rsid w:val="00713CC2"/>
    <w:rsid w:val="0073770F"/>
    <w:rsid w:val="0077215D"/>
    <w:rsid w:val="007A1319"/>
    <w:rsid w:val="00807753"/>
    <w:rsid w:val="00845C94"/>
    <w:rsid w:val="00862BF2"/>
    <w:rsid w:val="00875531"/>
    <w:rsid w:val="00883356"/>
    <w:rsid w:val="008F201B"/>
    <w:rsid w:val="008F39BF"/>
    <w:rsid w:val="009210FE"/>
    <w:rsid w:val="0096746C"/>
    <w:rsid w:val="00997FDB"/>
    <w:rsid w:val="009D76FA"/>
    <w:rsid w:val="009D7F44"/>
    <w:rsid w:val="009E3FC4"/>
    <w:rsid w:val="00A16C77"/>
    <w:rsid w:val="00A30082"/>
    <w:rsid w:val="00A33BE8"/>
    <w:rsid w:val="00A508F3"/>
    <w:rsid w:val="00A93787"/>
    <w:rsid w:val="00AA344B"/>
    <w:rsid w:val="00AA4254"/>
    <w:rsid w:val="00B44D85"/>
    <w:rsid w:val="00B95233"/>
    <w:rsid w:val="00BB303A"/>
    <w:rsid w:val="00BD3894"/>
    <w:rsid w:val="00BF1AEE"/>
    <w:rsid w:val="00C0346B"/>
    <w:rsid w:val="00C20B3B"/>
    <w:rsid w:val="00C60D73"/>
    <w:rsid w:val="00C6282D"/>
    <w:rsid w:val="00C629E3"/>
    <w:rsid w:val="00C84FBE"/>
    <w:rsid w:val="00CF25E3"/>
    <w:rsid w:val="00CF3A87"/>
    <w:rsid w:val="00DB68B2"/>
    <w:rsid w:val="00DD72F5"/>
    <w:rsid w:val="00DF3A98"/>
    <w:rsid w:val="00E17411"/>
    <w:rsid w:val="00E72B59"/>
    <w:rsid w:val="00E82191"/>
    <w:rsid w:val="00E82F6A"/>
    <w:rsid w:val="00E9400A"/>
    <w:rsid w:val="00EB1D79"/>
    <w:rsid w:val="00EC2547"/>
    <w:rsid w:val="00EE0C31"/>
    <w:rsid w:val="00EE3A06"/>
    <w:rsid w:val="00F0567E"/>
    <w:rsid w:val="00F9474F"/>
    <w:rsid w:val="00FA6B35"/>
    <w:rsid w:val="00FB742D"/>
    <w:rsid w:val="00FF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C"/>
  </w:style>
  <w:style w:type="paragraph" w:styleId="Balk2">
    <w:name w:val="heading 2"/>
    <w:basedOn w:val="Normal"/>
    <w:link w:val="Balk2Char"/>
    <w:uiPriority w:val="9"/>
    <w:qFormat/>
    <w:rsid w:val="00DB6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wrap">
    <w:name w:val="nowrap"/>
    <w:basedOn w:val="VarsaylanParagrafYazTipi"/>
    <w:rsid w:val="001C7DBD"/>
  </w:style>
  <w:style w:type="character" w:styleId="Vurgu">
    <w:name w:val="Emphasis"/>
    <w:basedOn w:val="VarsaylanParagrafYazTipi"/>
    <w:uiPriority w:val="20"/>
    <w:qFormat/>
    <w:rsid w:val="001D6C39"/>
    <w:rPr>
      <w:i/>
      <w:iCs/>
    </w:rPr>
  </w:style>
  <w:style w:type="character" w:styleId="Gl">
    <w:name w:val="Strong"/>
    <w:basedOn w:val="VarsaylanParagrafYazTipi"/>
    <w:uiPriority w:val="22"/>
    <w:qFormat/>
    <w:rsid w:val="00E17411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DB68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B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0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438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kuku</cp:lastModifiedBy>
  <cp:revision>25</cp:revision>
  <dcterms:created xsi:type="dcterms:W3CDTF">2018-11-09T08:18:00Z</dcterms:created>
  <dcterms:modified xsi:type="dcterms:W3CDTF">2019-01-18T10:57:00Z</dcterms:modified>
</cp:coreProperties>
</file>